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FCEE0" w14:textId="5D7A5A60" w:rsidR="00336DEB" w:rsidRDefault="00743537" w:rsidP="00743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Bid Opportunity</w:t>
      </w:r>
    </w:p>
    <w:p w14:paraId="4CED0325" w14:textId="30F279E1" w:rsidR="001F5F7C" w:rsidRDefault="001F5F7C" w:rsidP="007435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Valve Exerciser with Hydro-Vac System</w:t>
      </w:r>
    </w:p>
    <w:p w14:paraId="60ADFAAC" w14:textId="77777777" w:rsidR="00743537" w:rsidRDefault="00743537" w:rsidP="00743537">
      <w:pPr>
        <w:jc w:val="center"/>
        <w:rPr>
          <w:b/>
          <w:bCs/>
          <w:sz w:val="28"/>
          <w:szCs w:val="28"/>
        </w:rPr>
      </w:pPr>
    </w:p>
    <w:p w14:paraId="75AAE69E" w14:textId="4D590DC1" w:rsidR="00743537" w:rsidRDefault="00667695" w:rsidP="00B71D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RFP Number: </w:t>
      </w:r>
      <w:r w:rsidRPr="00144999">
        <w:rPr>
          <w:sz w:val="24"/>
          <w:szCs w:val="24"/>
        </w:rPr>
        <w:t>24-035</w:t>
      </w:r>
    </w:p>
    <w:p w14:paraId="5C39849E" w14:textId="77777777" w:rsidR="00667695" w:rsidRDefault="00667695" w:rsidP="00B71D22">
      <w:pPr>
        <w:jc w:val="both"/>
        <w:rPr>
          <w:b/>
          <w:bCs/>
          <w:sz w:val="24"/>
          <w:szCs w:val="24"/>
        </w:rPr>
      </w:pPr>
    </w:p>
    <w:p w14:paraId="40FB8E12" w14:textId="059018E4" w:rsidR="00667695" w:rsidRDefault="006E1151" w:rsidP="00B71D2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Submittal Deadline: </w:t>
      </w:r>
      <w:r w:rsidRPr="00144999">
        <w:rPr>
          <w:sz w:val="24"/>
          <w:szCs w:val="24"/>
        </w:rPr>
        <w:t>Friday, October 18, 2024</w:t>
      </w:r>
      <w:r w:rsidR="00144999" w:rsidRPr="00144999">
        <w:rPr>
          <w:sz w:val="24"/>
          <w:szCs w:val="24"/>
        </w:rPr>
        <w:t>, 10:00 a.m., local time</w:t>
      </w:r>
    </w:p>
    <w:p w14:paraId="1680F06F" w14:textId="77777777" w:rsidR="00144999" w:rsidRDefault="00144999" w:rsidP="00B71D22">
      <w:pPr>
        <w:jc w:val="both"/>
        <w:rPr>
          <w:sz w:val="24"/>
          <w:szCs w:val="24"/>
        </w:rPr>
      </w:pPr>
    </w:p>
    <w:p w14:paraId="3F7E515F" w14:textId="7F23D242" w:rsidR="00144999" w:rsidRDefault="00DF54ED" w:rsidP="00B71D22">
      <w:pPr>
        <w:jc w:val="both"/>
        <w:rPr>
          <w:sz w:val="24"/>
          <w:szCs w:val="24"/>
        </w:rPr>
      </w:pPr>
      <w:r w:rsidRPr="00EE2F88">
        <w:rPr>
          <w:b/>
          <w:bCs/>
          <w:sz w:val="24"/>
          <w:szCs w:val="24"/>
        </w:rPr>
        <w:t>Bid Requirements:</w:t>
      </w:r>
      <w:r>
        <w:rPr>
          <w:sz w:val="24"/>
          <w:szCs w:val="24"/>
        </w:rPr>
        <w:t xml:space="preserve"> </w:t>
      </w:r>
      <w:r w:rsidR="002D1CB2">
        <w:rPr>
          <w:sz w:val="24"/>
          <w:szCs w:val="24"/>
        </w:rPr>
        <w:t xml:space="preserve">The City of Belton Public Works Department is seeking </w:t>
      </w:r>
      <w:r w:rsidR="00E92168">
        <w:rPr>
          <w:sz w:val="24"/>
          <w:szCs w:val="24"/>
        </w:rPr>
        <w:t>bids for a Valve Exerciser with Hydro-Vac System including delivery to 700 Seabee Road, Belton, MO 64012.</w:t>
      </w:r>
    </w:p>
    <w:p w14:paraId="38BBE7F4" w14:textId="39FEA523" w:rsidR="00F8325E" w:rsidRDefault="00F8325E" w:rsidP="00B71D22">
      <w:pPr>
        <w:jc w:val="both"/>
        <w:rPr>
          <w:sz w:val="24"/>
          <w:szCs w:val="24"/>
        </w:rPr>
      </w:pPr>
    </w:p>
    <w:p w14:paraId="5682C41C" w14:textId="457EBBB5" w:rsidR="004E11F0" w:rsidRDefault="004E11F0" w:rsidP="00B71D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Item Requirements:</w:t>
      </w:r>
    </w:p>
    <w:p w14:paraId="0E6552ED" w14:textId="77777777" w:rsidR="004E11F0" w:rsidRDefault="004E11F0" w:rsidP="00B71D22">
      <w:pPr>
        <w:jc w:val="both"/>
        <w:rPr>
          <w:sz w:val="24"/>
          <w:szCs w:val="24"/>
        </w:rPr>
      </w:pPr>
    </w:p>
    <w:p w14:paraId="6F215C77" w14:textId="7FF8DADF" w:rsidR="004E11F0" w:rsidRDefault="004F6F9A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Hydraulic driven valve exerciser with telescoping </w:t>
      </w:r>
      <w:r w:rsidR="00385C91">
        <w:rPr>
          <w:sz w:val="24"/>
          <w:szCs w:val="24"/>
        </w:rPr>
        <w:t xml:space="preserve">exerciser head </w:t>
      </w:r>
      <w:r w:rsidR="00010103">
        <w:rPr>
          <w:sz w:val="24"/>
          <w:szCs w:val="24"/>
        </w:rPr>
        <w:t>that can reach 13’ from unit</w:t>
      </w:r>
    </w:p>
    <w:p w14:paraId="360F90D6" w14:textId="54C8F35D" w:rsidR="00010103" w:rsidRDefault="00010103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Automated valve exercising controls with data-logging abilities</w:t>
      </w:r>
    </w:p>
    <w:p w14:paraId="27E0BBEE" w14:textId="4DC6A7F7" w:rsidR="00010103" w:rsidRDefault="00010103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 least 750 ft/lbs of torque for valve exercising</w:t>
      </w:r>
    </w:p>
    <w:p w14:paraId="34553958" w14:textId="79285D48" w:rsidR="000A7EC5" w:rsidRDefault="00226EA2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500 CFM of vacuum suction capability</w:t>
      </w:r>
    </w:p>
    <w:p w14:paraId="49DBB057" w14:textId="732EC537" w:rsidR="00226EA2" w:rsidRDefault="008C4C4D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250 Gallon or more of spoils storage tank with hydraulic dump</w:t>
      </w:r>
    </w:p>
    <w:p w14:paraId="09DB9ED4" w14:textId="738242DD" w:rsidR="008C4C4D" w:rsidRDefault="00976095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3,000 PSI or higher pressure washer</w:t>
      </w:r>
    </w:p>
    <w:p w14:paraId="6DD87F35" w14:textId="5EB05BA2" w:rsidR="00976095" w:rsidRDefault="00976095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 gallon or more water tank for pressure washer</w:t>
      </w:r>
    </w:p>
    <w:p w14:paraId="6E7A0365" w14:textId="70F69E13" w:rsidR="00976095" w:rsidRDefault="00976095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2” or larger suction wand</w:t>
      </w:r>
    </w:p>
    <w:p w14:paraId="57CBC05F" w14:textId="72A02935" w:rsidR="00984D6D" w:rsidRDefault="00E578FD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 feet of suction hose</w:t>
      </w:r>
    </w:p>
    <w:p w14:paraId="629097BB" w14:textId="0B5A4AD3" w:rsidR="00E578FD" w:rsidRDefault="00E578FD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long and 1 short pressure washer wand</w:t>
      </w:r>
    </w:p>
    <w:p w14:paraId="57FD1ABA" w14:textId="5E183C04" w:rsidR="00E578FD" w:rsidRDefault="00E578FD" w:rsidP="00B71D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Light bar with arrow board.</w:t>
      </w:r>
    </w:p>
    <w:p w14:paraId="023144E2" w14:textId="77777777" w:rsidR="0016407E" w:rsidRDefault="0016407E" w:rsidP="00B71D22">
      <w:pPr>
        <w:jc w:val="both"/>
        <w:rPr>
          <w:sz w:val="24"/>
          <w:szCs w:val="24"/>
        </w:rPr>
      </w:pPr>
    </w:p>
    <w:p w14:paraId="178179B1" w14:textId="065DCF59" w:rsidR="0016407E" w:rsidRDefault="0016407E" w:rsidP="00B71D2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Questions: </w:t>
      </w:r>
      <w:r w:rsidR="001A5C38">
        <w:rPr>
          <w:sz w:val="24"/>
          <w:szCs w:val="24"/>
        </w:rPr>
        <w:t xml:space="preserve">Requests for information can be directed to Klayton Turnbow, Transportation Superintendent, by phone at 816-331-9455 or by email at </w:t>
      </w:r>
      <w:hyperlink r:id="rId10" w:history="1">
        <w:r w:rsidR="001A5C38" w:rsidRPr="00CC10F8">
          <w:rPr>
            <w:rStyle w:val="Hyperlink"/>
            <w:sz w:val="24"/>
            <w:szCs w:val="24"/>
          </w:rPr>
          <w:t>kturnbow@belton.org</w:t>
        </w:r>
      </w:hyperlink>
      <w:r w:rsidR="001A5C38">
        <w:rPr>
          <w:sz w:val="24"/>
          <w:szCs w:val="24"/>
        </w:rPr>
        <w:t>.</w:t>
      </w:r>
    </w:p>
    <w:p w14:paraId="3593A27D" w14:textId="77777777" w:rsidR="001A5C38" w:rsidRDefault="001A5C38" w:rsidP="00B71D22">
      <w:pPr>
        <w:jc w:val="both"/>
        <w:rPr>
          <w:sz w:val="24"/>
          <w:szCs w:val="24"/>
        </w:rPr>
      </w:pPr>
    </w:p>
    <w:p w14:paraId="00B9EE82" w14:textId="77777777" w:rsidR="00147E8C" w:rsidRDefault="001A5C38" w:rsidP="00B71D2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Bid Response: </w:t>
      </w:r>
      <w:r>
        <w:rPr>
          <w:sz w:val="24"/>
          <w:szCs w:val="24"/>
        </w:rPr>
        <w:t>This is a formal bid process. Sealed bids shall be mailed to</w:t>
      </w:r>
      <w:r w:rsidR="00147E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76E1586" w14:textId="77777777" w:rsidR="004A6CE5" w:rsidRDefault="001A5C38" w:rsidP="00B71D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Works Department, Attn: </w:t>
      </w:r>
      <w:r w:rsidR="00147E8C">
        <w:rPr>
          <w:sz w:val="24"/>
          <w:szCs w:val="24"/>
        </w:rPr>
        <w:t xml:space="preserve">Greg Rokos, </w:t>
      </w:r>
      <w:r w:rsidR="00F8109A">
        <w:rPr>
          <w:sz w:val="24"/>
          <w:szCs w:val="24"/>
        </w:rPr>
        <w:t>Assistant City Manager/Public Works Director</w:t>
      </w:r>
      <w:r w:rsidR="006F272C">
        <w:rPr>
          <w:sz w:val="24"/>
          <w:szCs w:val="24"/>
        </w:rPr>
        <w:t xml:space="preserve">, </w:t>
      </w:r>
    </w:p>
    <w:p w14:paraId="3BC659C9" w14:textId="59D91100" w:rsidR="001A5C38" w:rsidRDefault="00147E8C" w:rsidP="00B71D22">
      <w:pPr>
        <w:jc w:val="both"/>
        <w:rPr>
          <w:sz w:val="24"/>
          <w:szCs w:val="24"/>
        </w:rPr>
      </w:pPr>
      <w:r>
        <w:rPr>
          <w:sz w:val="24"/>
          <w:szCs w:val="24"/>
        </w:rPr>
        <w:t>700 Seabee Road, Belton, MO 64012</w:t>
      </w:r>
    </w:p>
    <w:p w14:paraId="27722724" w14:textId="77777777" w:rsidR="00147E8C" w:rsidRDefault="00147E8C" w:rsidP="00B71D22">
      <w:pPr>
        <w:jc w:val="both"/>
        <w:rPr>
          <w:sz w:val="24"/>
          <w:szCs w:val="24"/>
        </w:rPr>
      </w:pPr>
    </w:p>
    <w:p w14:paraId="7B179494" w14:textId="7CB59AF2" w:rsidR="00147E8C" w:rsidRPr="001A5C38" w:rsidRDefault="00147E8C" w:rsidP="00B71D22">
      <w:pPr>
        <w:jc w:val="both"/>
        <w:rPr>
          <w:sz w:val="24"/>
          <w:szCs w:val="24"/>
        </w:rPr>
      </w:pPr>
      <w:r>
        <w:rPr>
          <w:sz w:val="24"/>
          <w:szCs w:val="24"/>
        </w:rPr>
        <w:t>Bidding will end at 10 a.m.</w:t>
      </w:r>
      <w:r w:rsidR="009F313D">
        <w:rPr>
          <w:sz w:val="24"/>
          <w:szCs w:val="24"/>
        </w:rPr>
        <w:t xml:space="preserve">, local time, on Friday, October </w:t>
      </w:r>
      <w:r w:rsidR="00AC271B">
        <w:rPr>
          <w:sz w:val="24"/>
          <w:szCs w:val="24"/>
        </w:rPr>
        <w:t xml:space="preserve">18, </w:t>
      </w:r>
      <w:r w:rsidR="009F313D">
        <w:rPr>
          <w:sz w:val="24"/>
          <w:szCs w:val="24"/>
        </w:rPr>
        <w:t>2024, at which time bidding will be closed. All bids will be opened and read aloud at 700 Seabee Road, Belton, MO in Building A Administration Conference Room.</w:t>
      </w:r>
    </w:p>
    <w:sectPr w:rsidR="00147E8C" w:rsidRPr="001A5C38" w:rsidSect="00597BA5">
      <w:headerReference w:type="default" r:id="rId11"/>
      <w:footerReference w:type="default" r:id="rId12"/>
      <w:type w:val="continuous"/>
      <w:pgSz w:w="12240" w:h="15840"/>
      <w:pgMar w:top="2520" w:right="1080" w:bottom="1080" w:left="720" w:header="720" w:footer="432" w:gutter="3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CB7D" w14:textId="77777777" w:rsidR="00DA040E" w:rsidRDefault="00DA040E" w:rsidP="00C30E31">
      <w:r>
        <w:separator/>
      </w:r>
    </w:p>
  </w:endnote>
  <w:endnote w:type="continuationSeparator" w:id="0">
    <w:p w14:paraId="11A3FB77" w14:textId="77777777" w:rsidR="00DA040E" w:rsidRDefault="00DA040E" w:rsidP="00C30E31">
      <w:r>
        <w:continuationSeparator/>
      </w:r>
    </w:p>
  </w:endnote>
  <w:endnote w:type="continuationNotice" w:id="1">
    <w:p w14:paraId="2F4A2C3A" w14:textId="77777777" w:rsidR="00DA040E" w:rsidRDefault="00DA0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51EC" w14:textId="53670F18" w:rsidR="00C30E31" w:rsidRPr="00C30E31" w:rsidRDefault="0047684A">
    <w:pPr>
      <w:pStyle w:val="Footer"/>
      <w:jc w:val="center"/>
      <w:rPr>
        <w:b/>
        <w:bCs/>
        <w:color w:val="1538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6036D" wp14:editId="052DA3D4">
              <wp:simplePos x="0" y="0"/>
              <wp:positionH relativeFrom="page">
                <wp:posOffset>6350</wp:posOffset>
              </wp:positionH>
              <wp:positionV relativeFrom="page">
                <wp:posOffset>9594215</wp:posOffset>
              </wp:positionV>
              <wp:extent cx="7766050" cy="453390"/>
              <wp:effectExtent l="0" t="0" r="0" b="0"/>
              <wp:wrapNone/>
              <wp:docPr id="1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6050" cy="453390"/>
                      </a:xfrm>
                      <a:prstGeom prst="rect">
                        <a:avLst/>
                      </a:prstGeom>
                      <a:solidFill>
                        <a:srgbClr val="1438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D48CC37" id="docshape6" o:spid="_x0000_s1026" style="position:absolute;margin-left:.5pt;margin-top:755.45pt;width:611.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" fillcolor="#14385f" stroked="f">
              <w10:wrap anchorx="page" anchory="page"/>
            </v:rect>
          </w:pict>
        </mc:Fallback>
      </mc:AlternateContent>
    </w:r>
  </w:p>
  <w:p w14:paraId="58432D08" w14:textId="61B0B6F0" w:rsidR="00C30E31" w:rsidRDefault="00C3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A153" w14:textId="77777777" w:rsidR="00DA040E" w:rsidRDefault="00DA040E" w:rsidP="00C30E31">
      <w:r>
        <w:separator/>
      </w:r>
    </w:p>
  </w:footnote>
  <w:footnote w:type="continuationSeparator" w:id="0">
    <w:p w14:paraId="6993DF68" w14:textId="77777777" w:rsidR="00DA040E" w:rsidRDefault="00DA040E" w:rsidP="00C30E31">
      <w:r>
        <w:continuationSeparator/>
      </w:r>
    </w:p>
  </w:footnote>
  <w:footnote w:type="continuationNotice" w:id="1">
    <w:p w14:paraId="210E9426" w14:textId="77777777" w:rsidR="00DA040E" w:rsidRDefault="00DA0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C1A9" w14:textId="481C6CCB" w:rsidR="00C30E31" w:rsidRDefault="0078294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867800" wp14:editId="28FBE6DF">
          <wp:simplePos x="0" y="0"/>
          <wp:positionH relativeFrom="margin">
            <wp:posOffset>-678815</wp:posOffset>
          </wp:positionH>
          <wp:positionV relativeFrom="margin">
            <wp:posOffset>-1621155</wp:posOffset>
          </wp:positionV>
          <wp:extent cx="7856220" cy="1371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" r="-1148" b="86510"/>
                  <a:stretch/>
                </pic:blipFill>
                <pic:spPr bwMode="auto">
                  <a:xfrm>
                    <a:off x="0" y="0"/>
                    <a:ext cx="785622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F3266"/>
    <w:multiLevelType w:val="hybridMultilevel"/>
    <w:tmpl w:val="A0208D82"/>
    <w:lvl w:ilvl="0" w:tplc="BF3A89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B7376"/>
    <w:multiLevelType w:val="hybridMultilevel"/>
    <w:tmpl w:val="7AFEF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1767">
    <w:abstractNumId w:val="1"/>
  </w:num>
  <w:num w:numId="2" w16cid:durableId="90580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26"/>
    <w:rsid w:val="00010103"/>
    <w:rsid w:val="000134C2"/>
    <w:rsid w:val="00014931"/>
    <w:rsid w:val="00023083"/>
    <w:rsid w:val="0005535D"/>
    <w:rsid w:val="00066DD5"/>
    <w:rsid w:val="00085F31"/>
    <w:rsid w:val="00097DFC"/>
    <w:rsid w:val="000A6748"/>
    <w:rsid w:val="000A7EC5"/>
    <w:rsid w:val="000B3EA9"/>
    <w:rsid w:val="000B41BE"/>
    <w:rsid w:val="000D32BA"/>
    <w:rsid w:val="00121DDB"/>
    <w:rsid w:val="00132F5F"/>
    <w:rsid w:val="00137366"/>
    <w:rsid w:val="00144999"/>
    <w:rsid w:val="00147E8C"/>
    <w:rsid w:val="0015282D"/>
    <w:rsid w:val="00154394"/>
    <w:rsid w:val="0016407E"/>
    <w:rsid w:val="00171E20"/>
    <w:rsid w:val="00181DE3"/>
    <w:rsid w:val="0018280C"/>
    <w:rsid w:val="001A5C38"/>
    <w:rsid w:val="001A6A6F"/>
    <w:rsid w:val="001D72EA"/>
    <w:rsid w:val="001E4939"/>
    <w:rsid w:val="001F1BCC"/>
    <w:rsid w:val="001F5F7C"/>
    <w:rsid w:val="001F753A"/>
    <w:rsid w:val="002258E4"/>
    <w:rsid w:val="00226EA2"/>
    <w:rsid w:val="0023359B"/>
    <w:rsid w:val="0026178F"/>
    <w:rsid w:val="002712EF"/>
    <w:rsid w:val="00274CDC"/>
    <w:rsid w:val="00280046"/>
    <w:rsid w:val="002A6D69"/>
    <w:rsid w:val="002B7ABC"/>
    <w:rsid w:val="002D1CB2"/>
    <w:rsid w:val="002F0635"/>
    <w:rsid w:val="00300975"/>
    <w:rsid w:val="003162B7"/>
    <w:rsid w:val="0031647E"/>
    <w:rsid w:val="00336DEB"/>
    <w:rsid w:val="0035408D"/>
    <w:rsid w:val="0036382B"/>
    <w:rsid w:val="00381419"/>
    <w:rsid w:val="00385C91"/>
    <w:rsid w:val="00390A5B"/>
    <w:rsid w:val="00392C4C"/>
    <w:rsid w:val="003953B1"/>
    <w:rsid w:val="00397AEE"/>
    <w:rsid w:val="003C1C2A"/>
    <w:rsid w:val="003D3EBF"/>
    <w:rsid w:val="003E5A1C"/>
    <w:rsid w:val="003F04B5"/>
    <w:rsid w:val="003F36A9"/>
    <w:rsid w:val="003F382C"/>
    <w:rsid w:val="003F4AAB"/>
    <w:rsid w:val="004021E8"/>
    <w:rsid w:val="00405C07"/>
    <w:rsid w:val="00420C96"/>
    <w:rsid w:val="00423079"/>
    <w:rsid w:val="00424FB0"/>
    <w:rsid w:val="004349F8"/>
    <w:rsid w:val="00441C6E"/>
    <w:rsid w:val="00445445"/>
    <w:rsid w:val="00465105"/>
    <w:rsid w:val="0047684A"/>
    <w:rsid w:val="0048582A"/>
    <w:rsid w:val="004861C5"/>
    <w:rsid w:val="004A6CE5"/>
    <w:rsid w:val="004B77FB"/>
    <w:rsid w:val="004C3CB3"/>
    <w:rsid w:val="004D10CE"/>
    <w:rsid w:val="004E11F0"/>
    <w:rsid w:val="004F1AA7"/>
    <w:rsid w:val="004F6F9A"/>
    <w:rsid w:val="00503D45"/>
    <w:rsid w:val="005043F3"/>
    <w:rsid w:val="00506853"/>
    <w:rsid w:val="005201C2"/>
    <w:rsid w:val="00526B5B"/>
    <w:rsid w:val="00526F79"/>
    <w:rsid w:val="00543143"/>
    <w:rsid w:val="0054491B"/>
    <w:rsid w:val="00554C1F"/>
    <w:rsid w:val="00560E5C"/>
    <w:rsid w:val="00585E26"/>
    <w:rsid w:val="00597BA5"/>
    <w:rsid w:val="005A60A4"/>
    <w:rsid w:val="005E09C3"/>
    <w:rsid w:val="005F552A"/>
    <w:rsid w:val="006057E0"/>
    <w:rsid w:val="00624C84"/>
    <w:rsid w:val="00624CA0"/>
    <w:rsid w:val="00624EF3"/>
    <w:rsid w:val="00641C69"/>
    <w:rsid w:val="00642B95"/>
    <w:rsid w:val="00655831"/>
    <w:rsid w:val="00660582"/>
    <w:rsid w:val="00667695"/>
    <w:rsid w:val="00685667"/>
    <w:rsid w:val="00695F12"/>
    <w:rsid w:val="006B18B8"/>
    <w:rsid w:val="006E1151"/>
    <w:rsid w:val="006E3282"/>
    <w:rsid w:val="006F272C"/>
    <w:rsid w:val="006F3A64"/>
    <w:rsid w:val="006F6E25"/>
    <w:rsid w:val="00721DD2"/>
    <w:rsid w:val="00732B87"/>
    <w:rsid w:val="00743537"/>
    <w:rsid w:val="00751667"/>
    <w:rsid w:val="0078294B"/>
    <w:rsid w:val="00790C59"/>
    <w:rsid w:val="007A5397"/>
    <w:rsid w:val="007A5FE9"/>
    <w:rsid w:val="007B4825"/>
    <w:rsid w:val="007C3B39"/>
    <w:rsid w:val="0082592A"/>
    <w:rsid w:val="00841D41"/>
    <w:rsid w:val="00851A84"/>
    <w:rsid w:val="00852C02"/>
    <w:rsid w:val="00865CF2"/>
    <w:rsid w:val="008935E8"/>
    <w:rsid w:val="00897685"/>
    <w:rsid w:val="008A467E"/>
    <w:rsid w:val="008B0960"/>
    <w:rsid w:val="008C4C4D"/>
    <w:rsid w:val="008E0C8E"/>
    <w:rsid w:val="00916EF0"/>
    <w:rsid w:val="00931DA1"/>
    <w:rsid w:val="00932BFF"/>
    <w:rsid w:val="0095568E"/>
    <w:rsid w:val="0095668B"/>
    <w:rsid w:val="00963789"/>
    <w:rsid w:val="0096681D"/>
    <w:rsid w:val="00973F71"/>
    <w:rsid w:val="00976095"/>
    <w:rsid w:val="00984D6D"/>
    <w:rsid w:val="00986E01"/>
    <w:rsid w:val="009A3D8A"/>
    <w:rsid w:val="009A43C9"/>
    <w:rsid w:val="009A6CE8"/>
    <w:rsid w:val="009A7053"/>
    <w:rsid w:val="009C7671"/>
    <w:rsid w:val="009D5B11"/>
    <w:rsid w:val="009F0C79"/>
    <w:rsid w:val="009F313D"/>
    <w:rsid w:val="00A07B37"/>
    <w:rsid w:val="00A1690A"/>
    <w:rsid w:val="00A35A84"/>
    <w:rsid w:val="00A360C1"/>
    <w:rsid w:val="00A5147C"/>
    <w:rsid w:val="00A52809"/>
    <w:rsid w:val="00A549E4"/>
    <w:rsid w:val="00A5717F"/>
    <w:rsid w:val="00A81EB8"/>
    <w:rsid w:val="00A857B8"/>
    <w:rsid w:val="00AA733B"/>
    <w:rsid w:val="00AB16E4"/>
    <w:rsid w:val="00AC271B"/>
    <w:rsid w:val="00AD4357"/>
    <w:rsid w:val="00AE07FB"/>
    <w:rsid w:val="00AE7942"/>
    <w:rsid w:val="00AF4645"/>
    <w:rsid w:val="00AF74FF"/>
    <w:rsid w:val="00B02CD8"/>
    <w:rsid w:val="00B12221"/>
    <w:rsid w:val="00B164B1"/>
    <w:rsid w:val="00B26CE8"/>
    <w:rsid w:val="00B422AE"/>
    <w:rsid w:val="00B43731"/>
    <w:rsid w:val="00B71D22"/>
    <w:rsid w:val="00BC71D6"/>
    <w:rsid w:val="00BC7326"/>
    <w:rsid w:val="00BD1A80"/>
    <w:rsid w:val="00BE6527"/>
    <w:rsid w:val="00BF5F79"/>
    <w:rsid w:val="00C151FC"/>
    <w:rsid w:val="00C25D27"/>
    <w:rsid w:val="00C30E31"/>
    <w:rsid w:val="00C65E38"/>
    <w:rsid w:val="00C70103"/>
    <w:rsid w:val="00C7353E"/>
    <w:rsid w:val="00C735B5"/>
    <w:rsid w:val="00C84DB9"/>
    <w:rsid w:val="00C85351"/>
    <w:rsid w:val="00C86ED7"/>
    <w:rsid w:val="00C95E6A"/>
    <w:rsid w:val="00CA3589"/>
    <w:rsid w:val="00CA5476"/>
    <w:rsid w:val="00CB0196"/>
    <w:rsid w:val="00CB66EB"/>
    <w:rsid w:val="00CC5A20"/>
    <w:rsid w:val="00CD4FD2"/>
    <w:rsid w:val="00CD7F8B"/>
    <w:rsid w:val="00CE0CE3"/>
    <w:rsid w:val="00CE29F6"/>
    <w:rsid w:val="00CE689F"/>
    <w:rsid w:val="00CF7B90"/>
    <w:rsid w:val="00D00627"/>
    <w:rsid w:val="00D04575"/>
    <w:rsid w:val="00D0645F"/>
    <w:rsid w:val="00D36361"/>
    <w:rsid w:val="00D53BFF"/>
    <w:rsid w:val="00D73352"/>
    <w:rsid w:val="00D76E61"/>
    <w:rsid w:val="00D91493"/>
    <w:rsid w:val="00D959BB"/>
    <w:rsid w:val="00D95BB4"/>
    <w:rsid w:val="00DA040E"/>
    <w:rsid w:val="00DA0E94"/>
    <w:rsid w:val="00DF1C72"/>
    <w:rsid w:val="00DF54ED"/>
    <w:rsid w:val="00E0538B"/>
    <w:rsid w:val="00E13BB8"/>
    <w:rsid w:val="00E403C5"/>
    <w:rsid w:val="00E5005D"/>
    <w:rsid w:val="00E578FD"/>
    <w:rsid w:val="00E60562"/>
    <w:rsid w:val="00E74BCC"/>
    <w:rsid w:val="00E813BF"/>
    <w:rsid w:val="00E879FE"/>
    <w:rsid w:val="00E92168"/>
    <w:rsid w:val="00E9477D"/>
    <w:rsid w:val="00E96C6B"/>
    <w:rsid w:val="00EB19F1"/>
    <w:rsid w:val="00EC52B9"/>
    <w:rsid w:val="00ED74AC"/>
    <w:rsid w:val="00EE0D51"/>
    <w:rsid w:val="00EE2F88"/>
    <w:rsid w:val="00F2002A"/>
    <w:rsid w:val="00F32403"/>
    <w:rsid w:val="00F371D8"/>
    <w:rsid w:val="00F54521"/>
    <w:rsid w:val="00F67E15"/>
    <w:rsid w:val="00F8109A"/>
    <w:rsid w:val="00F8325E"/>
    <w:rsid w:val="00FB2E6B"/>
    <w:rsid w:val="00FC205E"/>
    <w:rsid w:val="00FD4FC2"/>
    <w:rsid w:val="00FE4D86"/>
    <w:rsid w:val="00FF3BAB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4EDC3"/>
  <w15:docId w15:val="{12340996-2599-426F-9BA7-2567289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64B1"/>
    <w:pPr>
      <w:keepNext/>
      <w:keepLines/>
      <w:widowControl/>
      <w:autoSpaceDE/>
      <w:autoSpaceDN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15385F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31"/>
    <w:rPr>
      <w:rFonts w:ascii="Calibri" w:eastAsia="Calibri" w:hAnsi="Calibri" w:cs="Calibri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C3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31"/>
    <w:rPr>
      <w:rFonts w:ascii="Calibri" w:eastAsia="Calibri" w:hAnsi="Calibri" w:cs="Calibri"/>
      <w:lang w:val="ca-ES"/>
    </w:rPr>
  </w:style>
  <w:style w:type="paragraph" w:customStyle="1" w:styleId="NoParagraphStyle">
    <w:name w:val="[No Paragraph Style]"/>
    <w:rsid w:val="00C30E31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C30E31"/>
  </w:style>
  <w:style w:type="character" w:styleId="Hyperlink">
    <w:name w:val="Hyperlink"/>
    <w:basedOn w:val="DefaultParagraphFont"/>
    <w:uiPriority w:val="99"/>
    <w:unhideWhenUsed/>
    <w:rsid w:val="00171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E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64B1"/>
    <w:rPr>
      <w:rFonts w:ascii="Times New Roman" w:eastAsiaTheme="majorEastAsia" w:hAnsi="Times New Roman" w:cstheme="majorBidi"/>
      <w:b/>
      <w:color w:val="15385F" w:themeColor="text1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B18B8"/>
    <w:rPr>
      <w:rFonts w:ascii="Calibri" w:eastAsia="Calibri" w:hAnsi="Calibri" w:cs="Calibri"/>
      <w:lang w:val="ca-ES"/>
    </w:rPr>
  </w:style>
  <w:style w:type="table" w:styleId="TableGrid">
    <w:name w:val="Table Grid"/>
    <w:basedOn w:val="TableNormal"/>
    <w:uiPriority w:val="59"/>
    <w:rsid w:val="00FB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3789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6378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ragraph">
    <w:name w:val="paragraph"/>
    <w:basedOn w:val="Normal"/>
    <w:rsid w:val="008935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5E8"/>
  </w:style>
  <w:style w:type="character" w:customStyle="1" w:styleId="eop">
    <w:name w:val="eop"/>
    <w:basedOn w:val="DefaultParagraphFont"/>
    <w:rsid w:val="008935E8"/>
  </w:style>
  <w:style w:type="character" w:customStyle="1" w:styleId="scxw230950072">
    <w:name w:val="scxw230950072"/>
    <w:basedOn w:val="DefaultParagraphFont"/>
    <w:rsid w:val="0089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turnbow@belt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lton Letterhead">
      <a:dk1>
        <a:srgbClr val="15385F"/>
      </a:dk1>
      <a:lt1>
        <a:sysClr val="window" lastClr="FFFFFF"/>
      </a:lt1>
      <a:dk2>
        <a:srgbClr val="15385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93ba3-47cd-4b33-b4a2-ee8ba640ecf4">
      <Terms xmlns="http://schemas.microsoft.com/office/infopath/2007/PartnerControls"/>
    </lcf76f155ced4ddcb4097134ff3c332f>
    <TaxCatchAll xmlns="3574a6eb-e591-4be7-b621-e51a309598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995224A7C564DAE9A129A74872935" ma:contentTypeVersion="15" ma:contentTypeDescription="Create a new document." ma:contentTypeScope="" ma:versionID="2480c5ede48430d6ea805af0510644ec">
  <xsd:schema xmlns:xsd="http://www.w3.org/2001/XMLSchema" xmlns:xs="http://www.w3.org/2001/XMLSchema" xmlns:p="http://schemas.microsoft.com/office/2006/metadata/properties" xmlns:ns2="ac893ba3-47cd-4b33-b4a2-ee8ba640ecf4" xmlns:ns3="3574a6eb-e591-4be7-b621-e51a3095980e" targetNamespace="http://schemas.microsoft.com/office/2006/metadata/properties" ma:root="true" ma:fieldsID="5fe69d0c6c7bd09282a4919a4d3b69c1" ns2:_="" ns3:_="">
    <xsd:import namespace="ac893ba3-47cd-4b33-b4a2-ee8ba640ecf4"/>
    <xsd:import namespace="3574a6eb-e591-4be7-b621-e51a30959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3ba3-47cd-4b33-b4a2-ee8ba640e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ad459f-cb23-4afd-b8b2-08a63291c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4a6eb-e591-4be7-b621-e51a309598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108f416-c0e1-451b-87f9-8edd4e03ad29}" ma:internalName="TaxCatchAll" ma:showField="CatchAllData" ma:web="3574a6eb-e591-4be7-b621-e51a3095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D136A-D443-4AC2-9379-B88810545C64}">
  <ds:schemaRefs>
    <ds:schemaRef ds:uri="http://schemas.microsoft.com/office/2006/metadata/properties"/>
    <ds:schemaRef ds:uri="http://schemas.microsoft.com/office/infopath/2007/PartnerControls"/>
    <ds:schemaRef ds:uri="ac893ba3-47cd-4b33-b4a2-ee8ba640ecf4"/>
    <ds:schemaRef ds:uri="3574a6eb-e591-4be7-b621-e51a3095980e"/>
  </ds:schemaRefs>
</ds:datastoreItem>
</file>

<file path=customXml/itemProps2.xml><?xml version="1.0" encoding="utf-8"?>
<ds:datastoreItem xmlns:ds="http://schemas.openxmlformats.org/officeDocument/2006/customXml" ds:itemID="{F5E6D0A0-063D-4684-AF61-445E7AAA5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073F9-E9BB-457D-BE79-1A757D729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93ba3-47cd-4b33-b4a2-ee8ba640ecf4"/>
    <ds:schemaRef ds:uri="3574a6eb-e591-4be7-b621-e51a3095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mailto:kturnbow@belton.org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Berry</dc:creator>
  <cp:keywords/>
  <cp:lastModifiedBy>Klayton Turnbow</cp:lastModifiedBy>
  <cp:revision>27</cp:revision>
  <dcterms:created xsi:type="dcterms:W3CDTF">2024-10-02T22:30:00Z</dcterms:created>
  <dcterms:modified xsi:type="dcterms:W3CDTF">2024-10-03T18:04:00Z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0x0101007D4995224A7C564DAE9A129A74872935</vt:lpwstr>
  </property>
  <property fmtid="{D5CDD505-2E9C-101B-9397-08002B2CF9AE}" pid="7" name="Order">
    <vt:r8>3657800</vt:r8>
  </property>
  <property fmtid="{D5CDD505-2E9C-101B-9397-08002B2CF9AE}" pid="8" name="MediaServiceImageTags">
    <vt:lpwstr/>
  </property>
</Properties>
</file>